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C8" w:rsidRDefault="00F46DEA" w:rsidP="001229C8">
      <w:r>
        <w:rPr>
          <w:noProof/>
          <w:lang w:eastAsia="ru-RU"/>
        </w:rPr>
        <w:t xml:space="preserve">  </w:t>
      </w:r>
      <w:r w:rsidR="000A3E58">
        <w:rPr>
          <w:noProof/>
          <w:lang w:eastAsia="ru-RU"/>
        </w:rPr>
        <w:t xml:space="preserve">       </w:t>
      </w:r>
    </w:p>
    <w:p w:rsidR="001229C8" w:rsidRPr="001229C8" w:rsidRDefault="001229C8" w:rsidP="001229C8">
      <w:r w:rsidRPr="00FD3434">
        <w:rPr>
          <w:rFonts w:ascii="Arial" w:hAnsi="Arial" w:cs="Arial"/>
          <w:noProof/>
          <w:sz w:val="28"/>
          <w:szCs w:val="28"/>
          <w:lang w:eastAsia="ru-RU"/>
        </w:rPr>
        <w:drawing>
          <wp:anchor distT="0" distB="0" distL="114300" distR="114300" simplePos="0" relativeHeight="251659264" behindDoc="1" locked="0" layoutInCell="1" allowOverlap="1" wp14:anchorId="019E4F03" wp14:editId="3149D512">
            <wp:simplePos x="0" y="0"/>
            <wp:positionH relativeFrom="column">
              <wp:posOffset>186690</wp:posOffset>
            </wp:positionH>
            <wp:positionV relativeFrom="paragraph">
              <wp:posOffset>407670</wp:posOffset>
            </wp:positionV>
            <wp:extent cx="1390650" cy="1095375"/>
            <wp:effectExtent l="0" t="0" r="0" b="9525"/>
            <wp:wrapThrough wrapText="bothSides">
              <wp:wrapPolygon edited="0">
                <wp:start x="0" y="0"/>
                <wp:lineTo x="0" y="21412"/>
                <wp:lineTo x="21304" y="21412"/>
                <wp:lineTo x="21304" y="0"/>
                <wp:lineTo x="0" y="0"/>
              </wp:wrapPolygon>
            </wp:wrapThrough>
            <wp:docPr id="1" name="Рисунок 1" descr="скачанные файлы"/>
            <wp:cNvGraphicFramePr/>
            <a:graphic xmlns:a="http://schemas.openxmlformats.org/drawingml/2006/main">
              <a:graphicData uri="http://schemas.openxmlformats.org/drawingml/2006/picture">
                <pic:pic xmlns:pic="http://schemas.openxmlformats.org/drawingml/2006/picture">
                  <pic:nvPicPr>
                    <pic:cNvPr id="14" name="Рисунок 14" descr="скачанные файлы"/>
                    <pic:cNvPicPr/>
                  </pic:nvPicPr>
                  <pic:blipFill>
                    <a:blip r:embed="rId9">
                      <a:extLst>
                        <a:ext uri="{28A0092B-C50C-407E-A947-70E740481C1C}">
                          <a14:useLocalDpi xmlns:a14="http://schemas.microsoft.com/office/drawing/2010/main" val="0"/>
                        </a:ext>
                      </a:extLst>
                    </a:blip>
                    <a:srcRect l="13033" r="13033"/>
                    <a:stretch>
                      <a:fillRect/>
                    </a:stretch>
                  </pic:blipFill>
                  <pic:spPr bwMode="auto">
                    <a:xfrm>
                      <a:off x="0" y="0"/>
                      <a:ext cx="1390650" cy="1095375"/>
                    </a:xfrm>
                    <a:prstGeom prst="rect">
                      <a:avLst/>
                    </a:prstGeom>
                    <a:noFill/>
                  </pic:spPr>
                </pic:pic>
              </a:graphicData>
            </a:graphic>
            <wp14:sizeRelH relativeFrom="page">
              <wp14:pctWidth>0</wp14:pctWidth>
            </wp14:sizeRelH>
            <wp14:sizeRelV relativeFrom="page">
              <wp14:pctHeight>0</wp14:pctHeight>
            </wp14:sizeRelV>
          </wp:anchor>
        </w:drawing>
      </w:r>
    </w:p>
    <w:p w:rsidR="004A299E" w:rsidRDefault="004A299E" w:rsidP="009F0CDA">
      <w:pPr>
        <w:rPr>
          <w:b/>
          <w:color w:val="1F497D" w:themeColor="text2"/>
          <w:sz w:val="52"/>
          <w:szCs w:val="52"/>
        </w:rPr>
      </w:pPr>
    </w:p>
    <w:p w:rsidR="00322E57" w:rsidRDefault="00322E57" w:rsidP="009F0CDA">
      <w:pPr>
        <w:rPr>
          <w:b/>
          <w:color w:val="1F497D" w:themeColor="text2"/>
          <w:sz w:val="52"/>
          <w:szCs w:val="52"/>
        </w:rPr>
      </w:pPr>
    </w:p>
    <w:p w:rsidR="00F4216D" w:rsidRDefault="00F4216D" w:rsidP="007D4090">
      <w:pPr>
        <w:pStyle w:val="a7"/>
        <w:shd w:val="clear" w:color="auto" w:fill="FFFFFF"/>
        <w:spacing w:before="0" w:beforeAutospacing="0"/>
        <w:jc w:val="center"/>
        <w:rPr>
          <w:rFonts w:ascii="Arial" w:hAnsi="Arial" w:cs="Arial"/>
          <w:b/>
          <w:color w:val="333333"/>
          <w:sz w:val="36"/>
          <w:szCs w:val="36"/>
        </w:rPr>
      </w:pPr>
    </w:p>
    <w:p w:rsidR="00F4216D" w:rsidRDefault="00F4216D" w:rsidP="00F4216D">
      <w:pPr>
        <w:rPr>
          <w:lang w:eastAsia="ru-RU"/>
        </w:rPr>
      </w:pPr>
    </w:p>
    <w:p w:rsidR="00F4216D" w:rsidRPr="00F4216D" w:rsidRDefault="00F4216D" w:rsidP="00F4216D">
      <w:pPr>
        <w:autoSpaceDE w:val="0"/>
        <w:autoSpaceDN w:val="0"/>
        <w:adjustRightInd w:val="0"/>
        <w:spacing w:after="0" w:line="240" w:lineRule="auto"/>
        <w:ind w:firstLine="540"/>
        <w:jc w:val="both"/>
        <w:rPr>
          <w:rFonts w:ascii="Arial" w:hAnsi="Arial" w:cs="Arial"/>
          <w:color w:val="000000" w:themeColor="text1"/>
          <w:sz w:val="28"/>
          <w:szCs w:val="28"/>
        </w:rPr>
      </w:pPr>
      <w:r w:rsidRPr="00F4216D">
        <w:rPr>
          <w:rFonts w:ascii="Arial" w:hAnsi="Arial" w:cs="Arial"/>
          <w:b/>
          <w:bCs/>
          <w:color w:val="000000" w:themeColor="text1"/>
          <w:sz w:val="28"/>
          <w:szCs w:val="28"/>
        </w:rPr>
        <w:t>Вопрос:</w:t>
      </w:r>
      <w:r w:rsidRPr="00F4216D">
        <w:rPr>
          <w:rFonts w:ascii="Arial" w:hAnsi="Arial" w:cs="Arial"/>
          <w:color w:val="000000" w:themeColor="text1"/>
          <w:sz w:val="28"/>
          <w:szCs w:val="28"/>
        </w:rPr>
        <w:t xml:space="preserve"> </w:t>
      </w:r>
      <w:bookmarkStart w:id="0" w:name="_GoBack"/>
      <w:r w:rsidRPr="00F4216D">
        <w:rPr>
          <w:rFonts w:ascii="Arial" w:hAnsi="Arial" w:cs="Arial"/>
          <w:color w:val="000000" w:themeColor="text1"/>
          <w:sz w:val="28"/>
          <w:szCs w:val="28"/>
        </w:rPr>
        <w:t>Об одновременном применении индивидуальным предпринимателем НПД и ПСН.</w:t>
      </w:r>
    </w:p>
    <w:bookmarkEnd w:id="0"/>
    <w:p w:rsidR="00F4216D" w:rsidRPr="00F4216D" w:rsidRDefault="00F4216D" w:rsidP="00F4216D">
      <w:pPr>
        <w:autoSpaceDE w:val="0"/>
        <w:autoSpaceDN w:val="0"/>
        <w:adjustRightInd w:val="0"/>
        <w:spacing w:after="0" w:line="240" w:lineRule="auto"/>
        <w:outlineLvl w:val="0"/>
        <w:rPr>
          <w:rFonts w:ascii="Arial" w:hAnsi="Arial" w:cs="Arial"/>
          <w:color w:val="000000" w:themeColor="text1"/>
          <w:sz w:val="28"/>
          <w:szCs w:val="28"/>
        </w:rPr>
      </w:pPr>
    </w:p>
    <w:p w:rsidR="00F4216D" w:rsidRPr="00F4216D" w:rsidRDefault="00F4216D" w:rsidP="00F4216D">
      <w:pPr>
        <w:autoSpaceDE w:val="0"/>
        <w:autoSpaceDN w:val="0"/>
        <w:adjustRightInd w:val="0"/>
        <w:spacing w:after="0" w:line="240" w:lineRule="auto"/>
        <w:ind w:firstLine="540"/>
        <w:jc w:val="both"/>
        <w:rPr>
          <w:rFonts w:ascii="Arial" w:hAnsi="Arial" w:cs="Arial"/>
          <w:b/>
          <w:bCs/>
          <w:color w:val="000000" w:themeColor="text1"/>
          <w:sz w:val="28"/>
          <w:szCs w:val="28"/>
        </w:rPr>
      </w:pPr>
      <w:r w:rsidRPr="00F4216D">
        <w:rPr>
          <w:rFonts w:ascii="Arial" w:hAnsi="Arial" w:cs="Arial"/>
          <w:b/>
          <w:bCs/>
          <w:color w:val="000000" w:themeColor="text1"/>
          <w:sz w:val="28"/>
          <w:szCs w:val="28"/>
        </w:rPr>
        <w:t>Ответ:</w:t>
      </w:r>
    </w:p>
    <w:p w:rsidR="00F4216D" w:rsidRPr="00F4216D" w:rsidRDefault="00F4216D" w:rsidP="00F4216D">
      <w:pPr>
        <w:autoSpaceDE w:val="0"/>
        <w:autoSpaceDN w:val="0"/>
        <w:adjustRightInd w:val="0"/>
        <w:spacing w:after="0" w:line="240" w:lineRule="auto"/>
        <w:ind w:firstLine="540"/>
        <w:jc w:val="both"/>
        <w:rPr>
          <w:rFonts w:ascii="Arial" w:hAnsi="Arial" w:cs="Arial"/>
          <w:color w:val="000000" w:themeColor="text1"/>
          <w:sz w:val="28"/>
          <w:szCs w:val="28"/>
        </w:rPr>
      </w:pPr>
      <w:r w:rsidRPr="00F4216D">
        <w:rPr>
          <w:rFonts w:ascii="Arial" w:hAnsi="Arial" w:cs="Arial"/>
          <w:color w:val="000000" w:themeColor="text1"/>
          <w:sz w:val="28"/>
          <w:szCs w:val="28"/>
        </w:rPr>
        <w:t xml:space="preserve">На основании </w:t>
      </w:r>
      <w:hyperlink r:id="rId10" w:history="1">
        <w:r w:rsidRPr="00F4216D">
          <w:rPr>
            <w:rFonts w:ascii="Arial" w:hAnsi="Arial" w:cs="Arial"/>
            <w:color w:val="000000" w:themeColor="text1"/>
            <w:sz w:val="28"/>
            <w:szCs w:val="28"/>
          </w:rPr>
          <w:t>части 1 статьи 2</w:t>
        </w:r>
      </w:hyperlink>
      <w:r w:rsidRPr="00F4216D">
        <w:rPr>
          <w:rFonts w:ascii="Arial" w:hAnsi="Arial" w:cs="Arial"/>
          <w:color w:val="000000" w:themeColor="text1"/>
          <w:sz w:val="28"/>
          <w:szCs w:val="28"/>
        </w:rPr>
        <w:t xml:space="preserve"> Федерального закона от 27.11.2018 N 422-ФЗ "О проведении эксперимента по установлению специального налогового режима "Налог на профессиональный доход" (далее - Федеральный закон) применять специальный налоговый режим НПД вправе физические лица, в том числе индивидуальные предприниматели, местом </w:t>
      </w:r>
      <w:proofErr w:type="gramStart"/>
      <w:r w:rsidRPr="00F4216D">
        <w:rPr>
          <w:rFonts w:ascii="Arial" w:hAnsi="Arial" w:cs="Arial"/>
          <w:color w:val="000000" w:themeColor="text1"/>
          <w:sz w:val="28"/>
          <w:szCs w:val="28"/>
        </w:rPr>
        <w:t>ведения</w:t>
      </w:r>
      <w:proofErr w:type="gramEnd"/>
      <w:r w:rsidRPr="00F4216D">
        <w:rPr>
          <w:rFonts w:ascii="Arial" w:hAnsi="Arial" w:cs="Arial"/>
          <w:color w:val="000000" w:themeColor="text1"/>
          <w:sz w:val="28"/>
          <w:szCs w:val="28"/>
        </w:rPr>
        <w:t xml:space="preserve"> деятельности которых является территория любого из субъектов Российской Федерации, включенных в эксперимент.</w:t>
      </w:r>
    </w:p>
    <w:p w:rsidR="00F4216D" w:rsidRPr="00F4216D" w:rsidRDefault="00F4216D" w:rsidP="00F4216D">
      <w:pPr>
        <w:autoSpaceDE w:val="0"/>
        <w:autoSpaceDN w:val="0"/>
        <w:adjustRightInd w:val="0"/>
        <w:spacing w:before="220" w:after="0" w:line="240" w:lineRule="auto"/>
        <w:ind w:firstLine="540"/>
        <w:jc w:val="both"/>
        <w:rPr>
          <w:rFonts w:ascii="Arial" w:hAnsi="Arial" w:cs="Arial"/>
          <w:color w:val="000000" w:themeColor="text1"/>
          <w:sz w:val="28"/>
          <w:szCs w:val="28"/>
        </w:rPr>
      </w:pPr>
      <w:r w:rsidRPr="00F4216D">
        <w:rPr>
          <w:rFonts w:ascii="Arial" w:hAnsi="Arial" w:cs="Arial"/>
          <w:color w:val="000000" w:themeColor="text1"/>
          <w:sz w:val="28"/>
          <w:szCs w:val="28"/>
        </w:rPr>
        <w:t xml:space="preserve">В соответствии с </w:t>
      </w:r>
      <w:hyperlink r:id="rId11" w:history="1">
        <w:r w:rsidRPr="00F4216D">
          <w:rPr>
            <w:rFonts w:ascii="Arial" w:hAnsi="Arial" w:cs="Arial"/>
            <w:color w:val="000000" w:themeColor="text1"/>
            <w:sz w:val="28"/>
            <w:szCs w:val="28"/>
          </w:rPr>
          <w:t>частью 1 статьи 4</w:t>
        </w:r>
      </w:hyperlink>
      <w:r w:rsidRPr="00F4216D">
        <w:rPr>
          <w:rFonts w:ascii="Arial" w:hAnsi="Arial" w:cs="Arial"/>
          <w:color w:val="000000" w:themeColor="text1"/>
          <w:sz w:val="28"/>
          <w:szCs w:val="28"/>
        </w:rPr>
        <w:t xml:space="preserve"> Федерального закона налогоплательщиками НПД признаются физические лица, в том числе индивидуальные предприниматели, перешедшие на специальный налоговый режим НПД в порядке, установленном названным Федеральным законом.</w:t>
      </w:r>
    </w:p>
    <w:p w:rsidR="00F4216D" w:rsidRPr="00F4216D" w:rsidRDefault="00F4216D" w:rsidP="00F4216D">
      <w:pPr>
        <w:autoSpaceDE w:val="0"/>
        <w:autoSpaceDN w:val="0"/>
        <w:adjustRightInd w:val="0"/>
        <w:spacing w:before="220" w:after="0" w:line="240" w:lineRule="auto"/>
        <w:ind w:firstLine="540"/>
        <w:jc w:val="both"/>
        <w:rPr>
          <w:rFonts w:ascii="Arial" w:hAnsi="Arial" w:cs="Arial"/>
          <w:color w:val="000000" w:themeColor="text1"/>
          <w:sz w:val="28"/>
          <w:szCs w:val="28"/>
        </w:rPr>
      </w:pPr>
      <w:r w:rsidRPr="00F4216D">
        <w:rPr>
          <w:rFonts w:ascii="Arial" w:hAnsi="Arial" w:cs="Arial"/>
          <w:color w:val="000000" w:themeColor="text1"/>
          <w:sz w:val="28"/>
          <w:szCs w:val="28"/>
        </w:rPr>
        <w:t xml:space="preserve">Ограничения, связанные с применением Федерального </w:t>
      </w:r>
      <w:hyperlink r:id="rId12" w:history="1">
        <w:r w:rsidRPr="00F4216D">
          <w:rPr>
            <w:rFonts w:ascii="Arial" w:hAnsi="Arial" w:cs="Arial"/>
            <w:color w:val="000000" w:themeColor="text1"/>
            <w:sz w:val="28"/>
            <w:szCs w:val="28"/>
          </w:rPr>
          <w:t>закона</w:t>
        </w:r>
      </w:hyperlink>
      <w:r w:rsidRPr="00F4216D">
        <w:rPr>
          <w:rFonts w:ascii="Arial" w:hAnsi="Arial" w:cs="Arial"/>
          <w:color w:val="000000" w:themeColor="text1"/>
          <w:sz w:val="28"/>
          <w:szCs w:val="28"/>
        </w:rPr>
        <w:t xml:space="preserve">, установлены </w:t>
      </w:r>
      <w:hyperlink r:id="rId13" w:history="1">
        <w:r w:rsidRPr="00F4216D">
          <w:rPr>
            <w:rFonts w:ascii="Arial" w:hAnsi="Arial" w:cs="Arial"/>
            <w:color w:val="000000" w:themeColor="text1"/>
            <w:sz w:val="28"/>
            <w:szCs w:val="28"/>
          </w:rPr>
          <w:t>частью 2 статьи 4</w:t>
        </w:r>
      </w:hyperlink>
      <w:r w:rsidRPr="00F4216D">
        <w:rPr>
          <w:rFonts w:ascii="Arial" w:hAnsi="Arial" w:cs="Arial"/>
          <w:color w:val="000000" w:themeColor="text1"/>
          <w:sz w:val="28"/>
          <w:szCs w:val="28"/>
        </w:rPr>
        <w:t xml:space="preserve"> и </w:t>
      </w:r>
      <w:hyperlink r:id="rId14" w:history="1">
        <w:r w:rsidRPr="00F4216D">
          <w:rPr>
            <w:rFonts w:ascii="Arial" w:hAnsi="Arial" w:cs="Arial"/>
            <w:color w:val="000000" w:themeColor="text1"/>
            <w:sz w:val="28"/>
            <w:szCs w:val="28"/>
          </w:rPr>
          <w:t>частью 2 статьи 6</w:t>
        </w:r>
      </w:hyperlink>
      <w:r w:rsidRPr="00F4216D">
        <w:rPr>
          <w:rFonts w:ascii="Arial" w:hAnsi="Arial" w:cs="Arial"/>
          <w:color w:val="000000" w:themeColor="text1"/>
          <w:sz w:val="28"/>
          <w:szCs w:val="28"/>
        </w:rPr>
        <w:t xml:space="preserve"> указанного Федерального закона.</w:t>
      </w:r>
    </w:p>
    <w:p w:rsidR="00F4216D" w:rsidRPr="00F4216D" w:rsidRDefault="00F4216D" w:rsidP="00F4216D">
      <w:pPr>
        <w:autoSpaceDE w:val="0"/>
        <w:autoSpaceDN w:val="0"/>
        <w:adjustRightInd w:val="0"/>
        <w:spacing w:before="220" w:after="0" w:line="240" w:lineRule="auto"/>
        <w:ind w:firstLine="540"/>
        <w:jc w:val="both"/>
        <w:rPr>
          <w:rFonts w:ascii="Arial" w:hAnsi="Arial" w:cs="Arial"/>
          <w:color w:val="000000" w:themeColor="text1"/>
          <w:sz w:val="28"/>
          <w:szCs w:val="28"/>
        </w:rPr>
      </w:pPr>
      <w:r w:rsidRPr="00F4216D">
        <w:rPr>
          <w:rFonts w:ascii="Arial" w:hAnsi="Arial" w:cs="Arial"/>
          <w:color w:val="000000" w:themeColor="text1"/>
          <w:sz w:val="28"/>
          <w:szCs w:val="28"/>
        </w:rPr>
        <w:t xml:space="preserve">Согласно </w:t>
      </w:r>
      <w:hyperlink r:id="rId15" w:history="1">
        <w:r w:rsidRPr="00F4216D">
          <w:rPr>
            <w:rFonts w:ascii="Arial" w:hAnsi="Arial" w:cs="Arial"/>
            <w:color w:val="000000" w:themeColor="text1"/>
            <w:sz w:val="28"/>
            <w:szCs w:val="28"/>
          </w:rPr>
          <w:t>пункту 7 части 2 статьи 4</w:t>
        </w:r>
      </w:hyperlink>
      <w:r w:rsidRPr="00F4216D">
        <w:rPr>
          <w:rFonts w:ascii="Arial" w:hAnsi="Arial" w:cs="Arial"/>
          <w:color w:val="000000" w:themeColor="text1"/>
          <w:sz w:val="28"/>
          <w:szCs w:val="28"/>
        </w:rPr>
        <w:t xml:space="preserve"> Федерального закона не вправе применять специальный налоговый режим НПД 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за исключением случаев, предусмотренных </w:t>
      </w:r>
      <w:hyperlink r:id="rId16" w:history="1">
        <w:r w:rsidRPr="00F4216D">
          <w:rPr>
            <w:rFonts w:ascii="Arial" w:hAnsi="Arial" w:cs="Arial"/>
            <w:color w:val="000000" w:themeColor="text1"/>
            <w:sz w:val="28"/>
            <w:szCs w:val="28"/>
          </w:rPr>
          <w:t>частью 4 статьи 15</w:t>
        </w:r>
      </w:hyperlink>
      <w:r w:rsidRPr="00F4216D">
        <w:rPr>
          <w:rFonts w:ascii="Arial" w:hAnsi="Arial" w:cs="Arial"/>
          <w:color w:val="000000" w:themeColor="text1"/>
          <w:sz w:val="28"/>
          <w:szCs w:val="28"/>
        </w:rPr>
        <w:t xml:space="preserve"> Федерального закона.</w:t>
      </w:r>
    </w:p>
    <w:p w:rsidR="00F4216D" w:rsidRPr="00F4216D" w:rsidRDefault="00F4216D" w:rsidP="00F4216D">
      <w:pPr>
        <w:autoSpaceDE w:val="0"/>
        <w:autoSpaceDN w:val="0"/>
        <w:adjustRightInd w:val="0"/>
        <w:spacing w:before="220" w:after="0" w:line="240" w:lineRule="auto"/>
        <w:ind w:firstLine="540"/>
        <w:jc w:val="both"/>
        <w:rPr>
          <w:rFonts w:ascii="Arial" w:hAnsi="Arial" w:cs="Arial"/>
          <w:color w:val="000000" w:themeColor="text1"/>
          <w:sz w:val="28"/>
          <w:szCs w:val="28"/>
        </w:rPr>
      </w:pPr>
      <w:r w:rsidRPr="00F4216D">
        <w:rPr>
          <w:rFonts w:ascii="Arial" w:hAnsi="Arial" w:cs="Arial"/>
          <w:color w:val="000000" w:themeColor="text1"/>
          <w:sz w:val="28"/>
          <w:szCs w:val="28"/>
        </w:rPr>
        <w:t xml:space="preserve">В соответствии со </w:t>
      </w:r>
      <w:hyperlink r:id="rId17" w:history="1">
        <w:r w:rsidRPr="00F4216D">
          <w:rPr>
            <w:rFonts w:ascii="Arial" w:hAnsi="Arial" w:cs="Arial"/>
            <w:color w:val="000000" w:themeColor="text1"/>
            <w:sz w:val="28"/>
            <w:szCs w:val="28"/>
          </w:rPr>
          <w:t>статьей 18</w:t>
        </w:r>
      </w:hyperlink>
      <w:r w:rsidRPr="00F4216D">
        <w:rPr>
          <w:rFonts w:ascii="Arial" w:hAnsi="Arial" w:cs="Arial"/>
          <w:color w:val="000000" w:themeColor="text1"/>
          <w:sz w:val="28"/>
          <w:szCs w:val="28"/>
        </w:rPr>
        <w:t xml:space="preserve"> Налогового кодекса Российской Федерации к специальным налоговым режимам относится, в частности, патентная система налогообложения.</w:t>
      </w:r>
    </w:p>
    <w:p w:rsidR="00F4216D" w:rsidRPr="00F4216D" w:rsidRDefault="00F4216D" w:rsidP="00F4216D">
      <w:pPr>
        <w:autoSpaceDE w:val="0"/>
        <w:autoSpaceDN w:val="0"/>
        <w:adjustRightInd w:val="0"/>
        <w:spacing w:before="220" w:after="0" w:line="240" w:lineRule="auto"/>
        <w:ind w:firstLine="540"/>
        <w:jc w:val="both"/>
        <w:rPr>
          <w:rFonts w:ascii="Arial" w:hAnsi="Arial" w:cs="Arial"/>
          <w:color w:val="000000" w:themeColor="text1"/>
          <w:sz w:val="28"/>
          <w:szCs w:val="28"/>
        </w:rPr>
      </w:pPr>
      <w:r w:rsidRPr="00F4216D">
        <w:rPr>
          <w:rFonts w:ascii="Arial" w:hAnsi="Arial" w:cs="Arial"/>
          <w:color w:val="000000" w:themeColor="text1"/>
          <w:sz w:val="28"/>
          <w:szCs w:val="28"/>
        </w:rPr>
        <w:lastRenderedPageBreak/>
        <w:t>Таким образом, индивидуальный предприниматель не вправе одновременно применять специальный налоговый режим НПД и патентную систему налогообложения.</w:t>
      </w:r>
    </w:p>
    <w:p w:rsidR="00F4216D" w:rsidRPr="00F4216D" w:rsidRDefault="00F4216D" w:rsidP="00F4216D">
      <w:pPr>
        <w:autoSpaceDE w:val="0"/>
        <w:autoSpaceDN w:val="0"/>
        <w:adjustRightInd w:val="0"/>
        <w:spacing w:before="220" w:after="0" w:line="240" w:lineRule="auto"/>
        <w:ind w:firstLine="540"/>
        <w:jc w:val="both"/>
        <w:rPr>
          <w:rFonts w:ascii="Arial" w:hAnsi="Arial" w:cs="Arial"/>
          <w:color w:val="000000" w:themeColor="text1"/>
          <w:sz w:val="28"/>
          <w:szCs w:val="28"/>
        </w:rPr>
      </w:pPr>
      <w:r w:rsidRPr="00F4216D">
        <w:rPr>
          <w:rFonts w:ascii="Arial" w:hAnsi="Arial" w:cs="Arial"/>
          <w:color w:val="000000" w:themeColor="text1"/>
          <w:sz w:val="28"/>
          <w:szCs w:val="28"/>
        </w:rPr>
        <w:t>Одновременно сообщается, что настоящее письмо Департамента не содержит правовых норм, не конкретизирует нормативные предписания и не является нормативным правовым актом. Письменные разъяснения Минфина России по вопросам применения законодательства Российской Федерации о налогах и сборах имеют информационно-разъяснительный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 отличающемся от трактовки, изложенной в настоящем письме.</w:t>
      </w:r>
    </w:p>
    <w:p w:rsidR="00F4216D" w:rsidRPr="00F4216D" w:rsidRDefault="00F4216D" w:rsidP="00F4216D">
      <w:pPr>
        <w:autoSpaceDE w:val="0"/>
        <w:autoSpaceDN w:val="0"/>
        <w:adjustRightInd w:val="0"/>
        <w:spacing w:before="220" w:after="0" w:line="240" w:lineRule="auto"/>
        <w:ind w:firstLine="540"/>
        <w:jc w:val="both"/>
        <w:rPr>
          <w:rFonts w:ascii="Arial" w:hAnsi="Arial" w:cs="Arial"/>
          <w:color w:val="000000" w:themeColor="text1"/>
          <w:sz w:val="28"/>
          <w:szCs w:val="28"/>
        </w:rPr>
      </w:pPr>
    </w:p>
    <w:p w:rsidR="00F4216D" w:rsidRPr="00F4216D" w:rsidRDefault="00F4216D" w:rsidP="00F4216D">
      <w:pPr>
        <w:autoSpaceDE w:val="0"/>
        <w:autoSpaceDN w:val="0"/>
        <w:adjustRightInd w:val="0"/>
        <w:spacing w:before="220" w:after="0" w:line="240" w:lineRule="auto"/>
        <w:ind w:firstLine="540"/>
        <w:jc w:val="both"/>
        <w:rPr>
          <w:rFonts w:ascii="Arial" w:hAnsi="Arial" w:cs="Arial"/>
          <w:sz w:val="28"/>
          <w:szCs w:val="28"/>
        </w:rPr>
      </w:pPr>
    </w:p>
    <w:p w:rsidR="00F4216D" w:rsidRPr="00F4216D" w:rsidRDefault="00F4216D" w:rsidP="00F4216D">
      <w:pPr>
        <w:autoSpaceDE w:val="0"/>
        <w:autoSpaceDN w:val="0"/>
        <w:adjustRightInd w:val="0"/>
        <w:spacing w:before="220" w:after="0" w:line="240" w:lineRule="auto"/>
        <w:ind w:firstLine="540"/>
        <w:jc w:val="right"/>
        <w:rPr>
          <w:rFonts w:ascii="Arial" w:hAnsi="Arial" w:cs="Arial"/>
          <w:b/>
          <w:sz w:val="28"/>
          <w:szCs w:val="28"/>
        </w:rPr>
      </w:pPr>
      <w:r>
        <w:rPr>
          <w:rFonts w:ascii="Arial" w:hAnsi="Arial" w:cs="Arial"/>
          <w:sz w:val="28"/>
          <w:szCs w:val="28"/>
        </w:rPr>
        <w:t xml:space="preserve">                                        </w:t>
      </w:r>
      <w:r w:rsidRPr="00F4216D">
        <w:rPr>
          <w:rFonts w:ascii="Arial" w:hAnsi="Arial" w:cs="Arial"/>
          <w:b/>
          <w:sz w:val="28"/>
          <w:szCs w:val="28"/>
        </w:rPr>
        <w:t>Основание: Письмо Минфина России</w:t>
      </w:r>
      <w:r>
        <w:rPr>
          <w:rFonts w:ascii="Arial" w:hAnsi="Arial" w:cs="Arial"/>
          <w:b/>
          <w:sz w:val="28"/>
          <w:szCs w:val="28"/>
        </w:rPr>
        <w:t xml:space="preserve"> от 17.07.2020 N 03-11-11/62552</w:t>
      </w:r>
    </w:p>
    <w:sectPr w:rsidR="00F4216D" w:rsidRPr="00F4216D" w:rsidSect="00156A6E">
      <w:footerReference w:type="default" r:id="rId18"/>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0F9" w:rsidRDefault="001660F9" w:rsidP="00830148">
      <w:pPr>
        <w:spacing w:after="0" w:line="240" w:lineRule="auto"/>
      </w:pPr>
      <w:r>
        <w:separator/>
      </w:r>
    </w:p>
  </w:endnote>
  <w:endnote w:type="continuationSeparator" w:id="0">
    <w:p w:rsidR="001660F9" w:rsidRDefault="001660F9" w:rsidP="0083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38B" w:rsidRDefault="0045138B">
    <w:pPr>
      <w:pStyle w:val="aa"/>
    </w:pPr>
    <w:r w:rsidRPr="00F13B4C">
      <w:rPr>
        <w:noProof/>
        <w:sz w:val="52"/>
        <w:szCs w:val="52"/>
        <w:lang w:eastAsia="ru-RU"/>
      </w:rPr>
      <w:drawing>
        <wp:inline distT="0" distB="0" distL="0" distR="0" wp14:anchorId="3BF686FB" wp14:editId="7BA50DA4">
          <wp:extent cx="5940425" cy="51879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1879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0F9" w:rsidRDefault="001660F9" w:rsidP="00830148">
      <w:pPr>
        <w:spacing w:after="0" w:line="240" w:lineRule="auto"/>
      </w:pPr>
      <w:r>
        <w:separator/>
      </w:r>
    </w:p>
  </w:footnote>
  <w:footnote w:type="continuationSeparator" w:id="0">
    <w:p w:rsidR="001660F9" w:rsidRDefault="001660F9" w:rsidP="00830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32C4B15"/>
    <w:multiLevelType w:val="multilevel"/>
    <w:tmpl w:val="38187EA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228E4"/>
    <w:multiLevelType w:val="hybridMultilevel"/>
    <w:tmpl w:val="D86C5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673D59"/>
    <w:multiLevelType w:val="hybridMultilevel"/>
    <w:tmpl w:val="4AE47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1656A"/>
    <w:multiLevelType w:val="hybridMultilevel"/>
    <w:tmpl w:val="9A5C368A"/>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D2583"/>
    <w:multiLevelType w:val="hybridMultilevel"/>
    <w:tmpl w:val="2562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907B9A"/>
    <w:multiLevelType w:val="multilevel"/>
    <w:tmpl w:val="2C007B4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92C23"/>
    <w:multiLevelType w:val="hybridMultilevel"/>
    <w:tmpl w:val="E3E66DA4"/>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F7BD4"/>
    <w:multiLevelType w:val="hybridMultilevel"/>
    <w:tmpl w:val="6B08A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F5004C"/>
    <w:multiLevelType w:val="hybridMultilevel"/>
    <w:tmpl w:val="5D8EA64A"/>
    <w:lvl w:ilvl="0" w:tplc="D8B891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4537257"/>
    <w:multiLevelType w:val="multilevel"/>
    <w:tmpl w:val="6E52B22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6D76F0"/>
    <w:multiLevelType w:val="hybridMultilevel"/>
    <w:tmpl w:val="474CA9F0"/>
    <w:lvl w:ilvl="0" w:tplc="B6788B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DA1656B"/>
    <w:multiLevelType w:val="hybridMultilevel"/>
    <w:tmpl w:val="6A3AC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CA02CD"/>
    <w:multiLevelType w:val="hybridMultilevel"/>
    <w:tmpl w:val="55342634"/>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C41BB2"/>
    <w:multiLevelType w:val="hybridMultilevel"/>
    <w:tmpl w:val="5C50E7BC"/>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0E3159"/>
    <w:multiLevelType w:val="hybridMultilevel"/>
    <w:tmpl w:val="01045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AB226A"/>
    <w:multiLevelType w:val="hybridMultilevel"/>
    <w:tmpl w:val="4E44096E"/>
    <w:lvl w:ilvl="0" w:tplc="455C563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58416E6A"/>
    <w:multiLevelType w:val="hybridMultilevel"/>
    <w:tmpl w:val="4254F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4030F8"/>
    <w:multiLevelType w:val="hybridMultilevel"/>
    <w:tmpl w:val="FAF676A8"/>
    <w:lvl w:ilvl="0" w:tplc="BD8AD31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99D25D4"/>
    <w:multiLevelType w:val="hybridMultilevel"/>
    <w:tmpl w:val="A4E08D0C"/>
    <w:lvl w:ilvl="0" w:tplc="0FE07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B436B84"/>
    <w:multiLevelType w:val="multilevel"/>
    <w:tmpl w:val="1076EB3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701151"/>
    <w:multiLevelType w:val="multilevel"/>
    <w:tmpl w:val="1F6A8C3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CB1C46"/>
    <w:multiLevelType w:val="multilevel"/>
    <w:tmpl w:val="CD1AFD3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8F19EB"/>
    <w:multiLevelType w:val="multilevel"/>
    <w:tmpl w:val="EA30D3E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140930"/>
    <w:multiLevelType w:val="multilevel"/>
    <w:tmpl w:val="5740B85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BE66C5"/>
    <w:multiLevelType w:val="multilevel"/>
    <w:tmpl w:val="DF02F7C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4457E0"/>
    <w:multiLevelType w:val="hybridMultilevel"/>
    <w:tmpl w:val="8182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753362"/>
    <w:multiLevelType w:val="multilevel"/>
    <w:tmpl w:val="0882AF9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11"/>
  </w:num>
  <w:num w:numId="4">
    <w:abstractNumId w:val="16"/>
  </w:num>
  <w:num w:numId="5">
    <w:abstractNumId w:val="8"/>
  </w:num>
  <w:num w:numId="6">
    <w:abstractNumId w:val="12"/>
  </w:num>
  <w:num w:numId="7">
    <w:abstractNumId w:val="15"/>
  </w:num>
  <w:num w:numId="8">
    <w:abstractNumId w:val="3"/>
  </w:num>
  <w:num w:numId="9">
    <w:abstractNumId w:val="17"/>
  </w:num>
  <w:num w:numId="10">
    <w:abstractNumId w:val="19"/>
  </w:num>
  <w:num w:numId="11">
    <w:abstractNumId w:val="26"/>
  </w:num>
  <w:num w:numId="12">
    <w:abstractNumId w:val="5"/>
  </w:num>
  <w:num w:numId="13">
    <w:abstractNumId w:val="18"/>
  </w:num>
  <w:num w:numId="14">
    <w:abstractNumId w:val="0"/>
  </w:num>
  <w:num w:numId="15">
    <w:abstractNumId w:val="20"/>
    <w:lvlOverride w:ilvl="0">
      <w:startOverride w:val="1"/>
    </w:lvlOverride>
  </w:num>
  <w:num w:numId="16">
    <w:abstractNumId w:val="21"/>
    <w:lvlOverride w:ilvl="0">
      <w:startOverride w:val="1"/>
    </w:lvlOverride>
  </w:num>
  <w:num w:numId="17">
    <w:abstractNumId w:val="6"/>
    <w:lvlOverride w:ilvl="0">
      <w:startOverride w:val="1"/>
    </w:lvlOverride>
  </w:num>
  <w:num w:numId="18">
    <w:abstractNumId w:val="10"/>
    <w:lvlOverride w:ilvl="0">
      <w:startOverride w:val="1"/>
    </w:lvlOverride>
  </w:num>
  <w:num w:numId="19">
    <w:abstractNumId w:val="22"/>
    <w:lvlOverride w:ilvl="0">
      <w:startOverride w:val="1"/>
    </w:lvlOverride>
  </w:num>
  <w:num w:numId="20">
    <w:abstractNumId w:val="25"/>
    <w:lvlOverride w:ilvl="0">
      <w:startOverride w:val="1"/>
    </w:lvlOverride>
  </w:num>
  <w:num w:numId="21">
    <w:abstractNumId w:val="27"/>
    <w:lvlOverride w:ilvl="0">
      <w:startOverride w:val="1"/>
    </w:lvlOverride>
  </w:num>
  <w:num w:numId="22">
    <w:abstractNumId w:val="23"/>
    <w:lvlOverride w:ilvl="0">
      <w:startOverride w:val="1"/>
    </w:lvlOverride>
  </w:num>
  <w:num w:numId="23">
    <w:abstractNumId w:val="1"/>
    <w:lvlOverride w:ilvl="0">
      <w:startOverride w:val="1"/>
    </w:lvlOverride>
  </w:num>
  <w:num w:numId="24">
    <w:abstractNumId w:val="24"/>
    <w:lvlOverride w:ilvl="0">
      <w:startOverride w:val="1"/>
    </w:lvlOverride>
  </w:num>
  <w:num w:numId="25">
    <w:abstractNumId w:val="4"/>
  </w:num>
  <w:num w:numId="26">
    <w:abstractNumId w:val="13"/>
  </w:num>
  <w:num w:numId="27">
    <w:abstractNumId w:val="1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13"/>
    <w:rsid w:val="00020AB3"/>
    <w:rsid w:val="00072EE2"/>
    <w:rsid w:val="000A3E58"/>
    <w:rsid w:val="000A5313"/>
    <w:rsid w:val="000F3AFD"/>
    <w:rsid w:val="001229C8"/>
    <w:rsid w:val="001269FE"/>
    <w:rsid w:val="001279D8"/>
    <w:rsid w:val="00143810"/>
    <w:rsid w:val="001507DD"/>
    <w:rsid w:val="00156A6E"/>
    <w:rsid w:val="0016567D"/>
    <w:rsid w:val="001660F9"/>
    <w:rsid w:val="00166424"/>
    <w:rsid w:val="0019487B"/>
    <w:rsid w:val="001A3E16"/>
    <w:rsid w:val="001B5E1C"/>
    <w:rsid w:val="00224D28"/>
    <w:rsid w:val="002354D3"/>
    <w:rsid w:val="002362C7"/>
    <w:rsid w:val="00236A7D"/>
    <w:rsid w:val="00252A5E"/>
    <w:rsid w:val="002629D9"/>
    <w:rsid w:val="00263BC1"/>
    <w:rsid w:val="0026597B"/>
    <w:rsid w:val="0027086A"/>
    <w:rsid w:val="00270FF0"/>
    <w:rsid w:val="002B57FF"/>
    <w:rsid w:val="002D3A55"/>
    <w:rsid w:val="002E3A8C"/>
    <w:rsid w:val="002E666B"/>
    <w:rsid w:val="00320BCC"/>
    <w:rsid w:val="00322E57"/>
    <w:rsid w:val="00331C6F"/>
    <w:rsid w:val="0034083E"/>
    <w:rsid w:val="00384199"/>
    <w:rsid w:val="003B437E"/>
    <w:rsid w:val="003B6C7B"/>
    <w:rsid w:val="003C19A7"/>
    <w:rsid w:val="003D5C96"/>
    <w:rsid w:val="003E1ED7"/>
    <w:rsid w:val="0045138B"/>
    <w:rsid w:val="00453998"/>
    <w:rsid w:val="00455A19"/>
    <w:rsid w:val="00491345"/>
    <w:rsid w:val="004929B6"/>
    <w:rsid w:val="004A299E"/>
    <w:rsid w:val="004B3E6B"/>
    <w:rsid w:val="004C05AA"/>
    <w:rsid w:val="004C191B"/>
    <w:rsid w:val="004C1EDD"/>
    <w:rsid w:val="005060C9"/>
    <w:rsid w:val="00506CD4"/>
    <w:rsid w:val="005546C1"/>
    <w:rsid w:val="0056795A"/>
    <w:rsid w:val="00572C8A"/>
    <w:rsid w:val="0058268A"/>
    <w:rsid w:val="00582A3F"/>
    <w:rsid w:val="005908A0"/>
    <w:rsid w:val="005951F1"/>
    <w:rsid w:val="00597936"/>
    <w:rsid w:val="005B6606"/>
    <w:rsid w:val="00627813"/>
    <w:rsid w:val="00630A1F"/>
    <w:rsid w:val="00636C52"/>
    <w:rsid w:val="0064341B"/>
    <w:rsid w:val="00644A62"/>
    <w:rsid w:val="00646FCA"/>
    <w:rsid w:val="00653B85"/>
    <w:rsid w:val="006555C8"/>
    <w:rsid w:val="00690A9D"/>
    <w:rsid w:val="006D0295"/>
    <w:rsid w:val="007168DC"/>
    <w:rsid w:val="0072074C"/>
    <w:rsid w:val="007277F7"/>
    <w:rsid w:val="00732CA8"/>
    <w:rsid w:val="00743A1B"/>
    <w:rsid w:val="00765408"/>
    <w:rsid w:val="007742B9"/>
    <w:rsid w:val="00796647"/>
    <w:rsid w:val="007D4090"/>
    <w:rsid w:val="007D64F5"/>
    <w:rsid w:val="007E17C9"/>
    <w:rsid w:val="007F4287"/>
    <w:rsid w:val="00806106"/>
    <w:rsid w:val="008066E1"/>
    <w:rsid w:val="00817792"/>
    <w:rsid w:val="00821F7A"/>
    <w:rsid w:val="00830148"/>
    <w:rsid w:val="00843A3E"/>
    <w:rsid w:val="0084672A"/>
    <w:rsid w:val="00851A10"/>
    <w:rsid w:val="00871B28"/>
    <w:rsid w:val="00894AF2"/>
    <w:rsid w:val="008A10F6"/>
    <w:rsid w:val="008B47D0"/>
    <w:rsid w:val="008D07B8"/>
    <w:rsid w:val="008D6BFA"/>
    <w:rsid w:val="008E5851"/>
    <w:rsid w:val="008F0F49"/>
    <w:rsid w:val="008F39CC"/>
    <w:rsid w:val="009037ED"/>
    <w:rsid w:val="009E6B34"/>
    <w:rsid w:val="009F0CDA"/>
    <w:rsid w:val="009F3B4D"/>
    <w:rsid w:val="00A101D0"/>
    <w:rsid w:val="00A27313"/>
    <w:rsid w:val="00A35404"/>
    <w:rsid w:val="00A44588"/>
    <w:rsid w:val="00A45661"/>
    <w:rsid w:val="00A6550E"/>
    <w:rsid w:val="00A77A6D"/>
    <w:rsid w:val="00A82AA8"/>
    <w:rsid w:val="00A93AA3"/>
    <w:rsid w:val="00AB018F"/>
    <w:rsid w:val="00AC7264"/>
    <w:rsid w:val="00AD45A2"/>
    <w:rsid w:val="00AD55A2"/>
    <w:rsid w:val="00AF073E"/>
    <w:rsid w:val="00B17A20"/>
    <w:rsid w:val="00B3262B"/>
    <w:rsid w:val="00B37396"/>
    <w:rsid w:val="00B46106"/>
    <w:rsid w:val="00B748DF"/>
    <w:rsid w:val="00B74F98"/>
    <w:rsid w:val="00B83C47"/>
    <w:rsid w:val="00B8630C"/>
    <w:rsid w:val="00BA01D7"/>
    <w:rsid w:val="00BD0CFB"/>
    <w:rsid w:val="00BD1C8E"/>
    <w:rsid w:val="00BE2F8D"/>
    <w:rsid w:val="00C11B32"/>
    <w:rsid w:val="00C131E4"/>
    <w:rsid w:val="00C50DF5"/>
    <w:rsid w:val="00C755FC"/>
    <w:rsid w:val="00C76720"/>
    <w:rsid w:val="00C813F9"/>
    <w:rsid w:val="00CA16CB"/>
    <w:rsid w:val="00CA7889"/>
    <w:rsid w:val="00CD228E"/>
    <w:rsid w:val="00D0320A"/>
    <w:rsid w:val="00D35145"/>
    <w:rsid w:val="00D60A70"/>
    <w:rsid w:val="00D6567F"/>
    <w:rsid w:val="00D83942"/>
    <w:rsid w:val="00DA1E64"/>
    <w:rsid w:val="00DC76E9"/>
    <w:rsid w:val="00DE29CF"/>
    <w:rsid w:val="00E00D01"/>
    <w:rsid w:val="00E03B98"/>
    <w:rsid w:val="00E11E2B"/>
    <w:rsid w:val="00E169B6"/>
    <w:rsid w:val="00E41F60"/>
    <w:rsid w:val="00E54FE8"/>
    <w:rsid w:val="00E57900"/>
    <w:rsid w:val="00E87542"/>
    <w:rsid w:val="00E878DF"/>
    <w:rsid w:val="00EA0357"/>
    <w:rsid w:val="00EC674A"/>
    <w:rsid w:val="00ED4C02"/>
    <w:rsid w:val="00EF51A2"/>
    <w:rsid w:val="00F04E0E"/>
    <w:rsid w:val="00F13B4C"/>
    <w:rsid w:val="00F151F8"/>
    <w:rsid w:val="00F4216D"/>
    <w:rsid w:val="00F44FAA"/>
    <w:rsid w:val="00F46DEA"/>
    <w:rsid w:val="00F51DCA"/>
    <w:rsid w:val="00F548AF"/>
    <w:rsid w:val="00F56215"/>
    <w:rsid w:val="00F679C5"/>
    <w:rsid w:val="00F77F26"/>
    <w:rsid w:val="00F902AB"/>
    <w:rsid w:val="00F978A2"/>
    <w:rsid w:val="00FA6D75"/>
    <w:rsid w:val="00FB0040"/>
    <w:rsid w:val="00FB50A1"/>
    <w:rsid w:val="00FB6F94"/>
    <w:rsid w:val="00FC16F9"/>
    <w:rsid w:val="00FD0CDA"/>
    <w:rsid w:val="00FF54C1"/>
    <w:rsid w:val="00FF6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6E"/>
    <w:pPr>
      <w:ind w:left="720"/>
      <w:contextualSpacing/>
    </w:pPr>
  </w:style>
  <w:style w:type="paragraph" w:styleId="a4">
    <w:name w:val="Balloon Text"/>
    <w:basedOn w:val="a"/>
    <w:link w:val="a5"/>
    <w:uiPriority w:val="99"/>
    <w:semiHidden/>
    <w:unhideWhenUsed/>
    <w:rsid w:val="0038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199"/>
    <w:rPr>
      <w:rFonts w:ascii="Tahoma" w:hAnsi="Tahoma" w:cs="Tahoma"/>
      <w:sz w:val="16"/>
      <w:szCs w:val="16"/>
    </w:rPr>
  </w:style>
  <w:style w:type="character" w:styleId="a6">
    <w:name w:val="Hyperlink"/>
    <w:basedOn w:val="a0"/>
    <w:uiPriority w:val="99"/>
    <w:unhideWhenUsed/>
    <w:rsid w:val="00D0320A"/>
    <w:rPr>
      <w:color w:val="0000FF" w:themeColor="hyperlink"/>
      <w:u w:val="single"/>
    </w:rPr>
  </w:style>
  <w:style w:type="paragraph" w:styleId="a7">
    <w:name w:val="Normal (Web)"/>
    <w:basedOn w:val="a"/>
    <w:uiPriority w:val="99"/>
    <w:unhideWhenUsed/>
    <w:rsid w:val="00CA1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301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148"/>
  </w:style>
  <w:style w:type="paragraph" w:styleId="aa">
    <w:name w:val="footer"/>
    <w:basedOn w:val="a"/>
    <w:link w:val="ab"/>
    <w:uiPriority w:val="99"/>
    <w:unhideWhenUsed/>
    <w:rsid w:val="00830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0148"/>
  </w:style>
  <w:style w:type="paragraph" w:customStyle="1" w:styleId="ConsPlusNormal">
    <w:name w:val="ConsPlusNormal"/>
    <w:rsid w:val="00BA01D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929B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4929B6"/>
    <w:pPr>
      <w:spacing w:after="120" w:line="480" w:lineRule="auto"/>
    </w:pPr>
  </w:style>
  <w:style w:type="character" w:customStyle="1" w:styleId="20">
    <w:name w:val="Основной текст 2 Знак"/>
    <w:basedOn w:val="a0"/>
    <w:link w:val="2"/>
    <w:uiPriority w:val="99"/>
    <w:rsid w:val="004929B6"/>
  </w:style>
  <w:style w:type="paragraph" w:customStyle="1" w:styleId="ConsPlusTitle">
    <w:name w:val="ConsPlusTitle"/>
    <w:rsid w:val="001A3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ниторинг"/>
    <w:basedOn w:val="a"/>
    <w:link w:val="ad"/>
    <w:qFormat/>
    <w:rsid w:val="002E666B"/>
    <w:pPr>
      <w:spacing w:after="0" w:line="360" w:lineRule="exact"/>
      <w:jc w:val="both"/>
    </w:pPr>
    <w:rPr>
      <w:rFonts w:ascii="Times New Roman" w:eastAsia="Times New Roman" w:hAnsi="Times New Roman" w:cs="Times New Roman"/>
      <w:sz w:val="26"/>
      <w:szCs w:val="26"/>
      <w:lang w:eastAsia="ru-RU"/>
    </w:rPr>
  </w:style>
  <w:style w:type="character" w:customStyle="1" w:styleId="ad">
    <w:name w:val="мониторинг Знак"/>
    <w:basedOn w:val="a0"/>
    <w:link w:val="ac"/>
    <w:rsid w:val="002E666B"/>
    <w:rPr>
      <w:rFonts w:ascii="Times New Roman" w:eastAsia="Times New Roman" w:hAnsi="Times New Roman" w:cs="Times New Roman"/>
      <w:sz w:val="26"/>
      <w:szCs w:val="26"/>
      <w:lang w:eastAsia="ru-RU"/>
    </w:rPr>
  </w:style>
  <w:style w:type="table" w:styleId="ae">
    <w:name w:val="Table Grid"/>
    <w:basedOn w:val="a1"/>
    <w:uiPriority w:val="59"/>
    <w:rsid w:val="0079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6E"/>
    <w:pPr>
      <w:ind w:left="720"/>
      <w:contextualSpacing/>
    </w:pPr>
  </w:style>
  <w:style w:type="paragraph" w:styleId="a4">
    <w:name w:val="Balloon Text"/>
    <w:basedOn w:val="a"/>
    <w:link w:val="a5"/>
    <w:uiPriority w:val="99"/>
    <w:semiHidden/>
    <w:unhideWhenUsed/>
    <w:rsid w:val="0038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199"/>
    <w:rPr>
      <w:rFonts w:ascii="Tahoma" w:hAnsi="Tahoma" w:cs="Tahoma"/>
      <w:sz w:val="16"/>
      <w:szCs w:val="16"/>
    </w:rPr>
  </w:style>
  <w:style w:type="character" w:styleId="a6">
    <w:name w:val="Hyperlink"/>
    <w:basedOn w:val="a0"/>
    <w:uiPriority w:val="99"/>
    <w:unhideWhenUsed/>
    <w:rsid w:val="00D0320A"/>
    <w:rPr>
      <w:color w:val="0000FF" w:themeColor="hyperlink"/>
      <w:u w:val="single"/>
    </w:rPr>
  </w:style>
  <w:style w:type="paragraph" w:styleId="a7">
    <w:name w:val="Normal (Web)"/>
    <w:basedOn w:val="a"/>
    <w:uiPriority w:val="99"/>
    <w:unhideWhenUsed/>
    <w:rsid w:val="00CA1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301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148"/>
  </w:style>
  <w:style w:type="paragraph" w:styleId="aa">
    <w:name w:val="footer"/>
    <w:basedOn w:val="a"/>
    <w:link w:val="ab"/>
    <w:uiPriority w:val="99"/>
    <w:unhideWhenUsed/>
    <w:rsid w:val="00830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0148"/>
  </w:style>
  <w:style w:type="paragraph" w:customStyle="1" w:styleId="ConsPlusNormal">
    <w:name w:val="ConsPlusNormal"/>
    <w:rsid w:val="00BA01D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929B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4929B6"/>
    <w:pPr>
      <w:spacing w:after="120" w:line="480" w:lineRule="auto"/>
    </w:pPr>
  </w:style>
  <w:style w:type="character" w:customStyle="1" w:styleId="20">
    <w:name w:val="Основной текст 2 Знак"/>
    <w:basedOn w:val="a0"/>
    <w:link w:val="2"/>
    <w:uiPriority w:val="99"/>
    <w:rsid w:val="004929B6"/>
  </w:style>
  <w:style w:type="paragraph" w:customStyle="1" w:styleId="ConsPlusTitle">
    <w:name w:val="ConsPlusTitle"/>
    <w:rsid w:val="001A3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ниторинг"/>
    <w:basedOn w:val="a"/>
    <w:link w:val="ad"/>
    <w:qFormat/>
    <w:rsid w:val="002E666B"/>
    <w:pPr>
      <w:spacing w:after="0" w:line="360" w:lineRule="exact"/>
      <w:jc w:val="both"/>
    </w:pPr>
    <w:rPr>
      <w:rFonts w:ascii="Times New Roman" w:eastAsia="Times New Roman" w:hAnsi="Times New Roman" w:cs="Times New Roman"/>
      <w:sz w:val="26"/>
      <w:szCs w:val="26"/>
      <w:lang w:eastAsia="ru-RU"/>
    </w:rPr>
  </w:style>
  <w:style w:type="character" w:customStyle="1" w:styleId="ad">
    <w:name w:val="мониторинг Знак"/>
    <w:basedOn w:val="a0"/>
    <w:link w:val="ac"/>
    <w:rsid w:val="002E666B"/>
    <w:rPr>
      <w:rFonts w:ascii="Times New Roman" w:eastAsia="Times New Roman" w:hAnsi="Times New Roman" w:cs="Times New Roman"/>
      <w:sz w:val="26"/>
      <w:szCs w:val="26"/>
      <w:lang w:eastAsia="ru-RU"/>
    </w:rPr>
  </w:style>
  <w:style w:type="table" w:styleId="ae">
    <w:name w:val="Table Grid"/>
    <w:basedOn w:val="a1"/>
    <w:uiPriority w:val="59"/>
    <w:rsid w:val="0079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EE81AAA97BE465BE49C1A66B11D05AF82F4ECE0223E6D17DC78A23E2C893CFF62BA75397BF41695BF2D830EAEA41FE659A8A3517F651A0EQ4M6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EE81AAA97BE465BE49C1A66B11D05AF82F4ECE0223E6D17DC78A23E2C893CFF70BA2D357AF50896B138D55FE8QFM0I" TargetMode="External"/><Relationship Id="rId17" Type="http://schemas.openxmlformats.org/officeDocument/2006/relationships/hyperlink" Target="consultantplus://offline/ref=1EE81AAA97BE465BE49C1A66B11D05AF82F2ECE3203D6D17DC78A23E2C893CFF62BA753C7CF2119DED77930AE7F013F958BEBD5B6165Q1MBI" TargetMode="External"/><Relationship Id="rId2" Type="http://schemas.openxmlformats.org/officeDocument/2006/relationships/numbering" Target="numbering.xml"/><Relationship Id="rId16" Type="http://schemas.openxmlformats.org/officeDocument/2006/relationships/hyperlink" Target="consultantplus://offline/ref=1EE81AAA97BE465BE49C1A66B11D05AF82F4ECE0223E6D17DC78A23E2C893CFF62BA75397BF41792BA2D830EAEA41FE659A8A3517F651A0EQ4M6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E81AAA97BE465BE49C1A66B11D05AF82F4ECE0223E6D17DC78A23E2C893CFF62BA75397BF41695BC2D830EAEA41FE659A8A3517F651A0EQ4M6I" TargetMode="External"/><Relationship Id="rId5" Type="http://schemas.openxmlformats.org/officeDocument/2006/relationships/settings" Target="settings.xml"/><Relationship Id="rId15" Type="http://schemas.openxmlformats.org/officeDocument/2006/relationships/hyperlink" Target="consultantplus://offline/ref=1EE81AAA97BE465BE49C1A66B11D05AF82F4ECE0223E6D17DC78A23E2C893CFF62BA75397BF41692BA2D830EAEA41FE659A8A3517F651A0EQ4M6I" TargetMode="External"/><Relationship Id="rId10" Type="http://schemas.openxmlformats.org/officeDocument/2006/relationships/hyperlink" Target="consultantplus://offline/ref=1EE81AAA97BE465BE49C1A66B11D05AF82F4ECE0223E6D17DC78A23E2C893CFF62BA753D70A047D2EC2BD65EF4F11AF95AB6A1Q5M8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EE81AAA97BE465BE49C1A66B11D05AF82F4ECE0223E6D17DC78A23E2C893CFF62BA75397BF41690BE2D830EAEA41FE659A8A3517F651A0EQ4M6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F2406-DCEC-4204-B7CA-226EBE76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 Оксана Витальевна</dc:creator>
  <cp:lastModifiedBy>Кирилюк Оксана Витальевна</cp:lastModifiedBy>
  <cp:revision>2</cp:revision>
  <cp:lastPrinted>2020-03-26T02:50:00Z</cp:lastPrinted>
  <dcterms:created xsi:type="dcterms:W3CDTF">2021-08-11T08:14:00Z</dcterms:created>
  <dcterms:modified xsi:type="dcterms:W3CDTF">2021-08-11T08:14:00Z</dcterms:modified>
</cp:coreProperties>
</file>